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26" w:rsidRPr="005C7543" w:rsidRDefault="005C7543" w:rsidP="005C7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543">
        <w:rPr>
          <w:rFonts w:ascii="Times New Roman" w:hAnsi="Times New Roman" w:cs="Times New Roman"/>
          <w:sz w:val="24"/>
          <w:szCs w:val="24"/>
        </w:rPr>
        <w:t>Прокуратурой Челябинской области проведен анализ состояния преступности на территории Кунашакского района. За 6 месяцев 2023 года на территории района зарегистрировано 188 преступлений, что значительно, на 20,3%, ниже уровня прошлого года, отмечается высокая раскрываемость преступлений - 87,2%. На 50,0 % снизилось количество особо тяжких преступлений, на 61,5% преступлений средней тяжести. Так, умышленные убийства, грабежи, разбои и хулиганство на территории района не совершались, уменьшилось на 50,0% количество преступлений о причинении тяжкого вреда здоровью, краж (на 23,7%). В результате профилактической работы правоохранительных органов отмечается снижение числа зарегистрированных преступлений, совершенных в нетрезвом состоянии (на 25,9%), в общественных местах (на 41,7%). Зафиксировано только одно преступление, совершенное несовершеннолетними. Управление правовой стат</w:t>
      </w:r>
      <w:bookmarkStart w:id="0" w:name="_GoBack"/>
      <w:bookmarkEnd w:id="0"/>
      <w:r w:rsidRPr="005C7543">
        <w:rPr>
          <w:rFonts w:ascii="Times New Roman" w:hAnsi="Times New Roman" w:cs="Times New Roman"/>
          <w:sz w:val="24"/>
          <w:szCs w:val="24"/>
        </w:rPr>
        <w:t>истики</w:t>
      </w:r>
      <w:r w:rsidRPr="005C7543">
        <w:rPr>
          <w:rFonts w:ascii="Times New Roman" w:hAnsi="Times New Roman" w:cs="Times New Roman"/>
          <w:sz w:val="24"/>
          <w:szCs w:val="24"/>
        </w:rPr>
        <w:t xml:space="preserve"> прокуратуры Челябинской области</w:t>
      </w:r>
    </w:p>
    <w:sectPr w:rsidR="00360B26" w:rsidRPr="005C7543" w:rsidSect="005C754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DB"/>
    <w:rsid w:val="00360B26"/>
    <w:rsid w:val="005917DB"/>
    <w:rsid w:val="005C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A270"/>
  <w15:chartTrackingRefBased/>
  <w15:docId w15:val="{E85697DB-5F03-4432-A7A4-478ECF17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2023-07-25T10:49:00Z</dcterms:created>
  <dcterms:modified xsi:type="dcterms:W3CDTF">2023-07-25T10:50:00Z</dcterms:modified>
</cp:coreProperties>
</file>